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B56" w:rsidRDefault="00CA6B56" w:rsidP="00CA6B56">
      <w:pPr>
        <w:pStyle w:val="NormalWeb"/>
        <w:rPr>
          <w:rStyle w:val="Strong"/>
        </w:rPr>
      </w:pPr>
      <w:r>
        <w:rPr>
          <w:rStyle w:val="Strong"/>
        </w:rPr>
        <w:t>March 2012 NZQA updated information re Literacy Unit Standards</w:t>
      </w:r>
    </w:p>
    <w:p w:rsidR="00CA6B56" w:rsidRDefault="00CA6B56" w:rsidP="00CA6B56">
      <w:pPr>
        <w:pStyle w:val="NormalWeb"/>
      </w:pPr>
      <w:r>
        <w:rPr>
          <w:rStyle w:val="Strong"/>
        </w:rPr>
        <w:t>Updated Assessed Work cover sheets and Evidence collection sheets</w:t>
      </w:r>
      <w:r>
        <w:br/>
        <w:t>We (NZQA) published updated Assessed Work cover sheets in early February 2012, which</w:t>
      </w:r>
      <w:r>
        <w:br/>
        <w:t xml:space="preserve">clarify the requirements of the standards further.  We have included </w:t>
      </w:r>
      <w:proofErr w:type="spellStart"/>
      <w:r>
        <w:t>judgement</w:t>
      </w:r>
      <w:proofErr w:type="spellEnd"/>
      <w:r>
        <w:br/>
        <w:t>statements for the standard on the last page of each Assessed Work cover sheet.  I</w:t>
      </w:r>
      <w:r>
        <w:br/>
        <w:t xml:space="preserve">would strongly suggest that all teachers </w:t>
      </w:r>
      <w:proofErr w:type="spellStart"/>
      <w:r>
        <w:t>familiarise</w:t>
      </w:r>
      <w:proofErr w:type="spellEnd"/>
      <w:r>
        <w:t xml:space="preserve"> themselves with the updated</w:t>
      </w:r>
      <w:r>
        <w:br/>
        <w:t xml:space="preserve">Assessed Work cover sheets (and </w:t>
      </w:r>
      <w:proofErr w:type="spellStart"/>
      <w:r>
        <w:t>judgement</w:t>
      </w:r>
      <w:proofErr w:type="spellEnd"/>
      <w:r>
        <w:t xml:space="preserve"> statements) to ensure they have a clear</w:t>
      </w:r>
      <w:r>
        <w:br/>
        <w:t>understanding of the requirements of the standards.   We also published updated</w:t>
      </w:r>
      <w:r>
        <w:br/>
        <w:t>Evidence collection sheets for the Literacy unit standards at the same time.  Again</w:t>
      </w:r>
      <w:proofErr w:type="gramStart"/>
      <w:r>
        <w:t>,</w:t>
      </w:r>
      <w:proofErr w:type="gramEnd"/>
      <w:r>
        <w:br/>
        <w:t>these clarify the requirements of the standards, and are formatted to prompt</w:t>
      </w:r>
      <w:r>
        <w:br/>
        <w:t>teachers to ensure the required information about the activity and evidence is</w:t>
      </w:r>
      <w:r>
        <w:br/>
        <w:t>recorded, allowing the assessing teacher to make their assessment decision.</w:t>
      </w:r>
      <w:r>
        <w:br/>
      </w:r>
      <w:r>
        <w:br/>
      </w:r>
      <w:r>
        <w:rPr>
          <w:rStyle w:val="Strong"/>
        </w:rPr>
        <w:t>Results</w:t>
      </w:r>
      <w:r>
        <w:br/>
      </w:r>
      <w:proofErr w:type="gramStart"/>
      <w:r>
        <w:t>If</w:t>
      </w:r>
      <w:proofErr w:type="gramEnd"/>
      <w:r>
        <w:t xml:space="preserve"> a school has already submitted the results for these standards, there is no</w:t>
      </w:r>
      <w:r>
        <w:br/>
        <w:t>expectation that they would go back and remark students' work.</w:t>
      </w:r>
      <w:r>
        <w:br/>
      </w:r>
      <w:r>
        <w:br/>
        <w:t>If a school has not yet submitted the results for these standards, so long as the</w:t>
      </w:r>
      <w:r>
        <w:br/>
        <w:t>assessment decisions are consistent with the requirements of each standard (as is</w:t>
      </w:r>
      <w:r>
        <w:br/>
        <w:t>more clearly communicated via the updated Assessed Work cover sheets and recently</w:t>
      </w:r>
      <w:r>
        <w:br/>
        <w:t>published clarifications of the standards), there is no expectation that the school</w:t>
      </w:r>
      <w:r>
        <w:br/>
        <w:t>would remark student work.</w:t>
      </w:r>
      <w:r>
        <w:br/>
      </w:r>
      <w:r>
        <w:br/>
        <w:t>However, if the results for these standards have not yet been submitted, and the</w:t>
      </w:r>
      <w:r>
        <w:br/>
        <w:t>teacher has become aware that the assessment decisions are not consistent with the</w:t>
      </w:r>
      <w:r>
        <w:br/>
        <w:t>requirements of the standards, there is the expectation that the student work would</w:t>
      </w:r>
      <w:r>
        <w:br/>
        <w:t xml:space="preserve">be </w:t>
      </w:r>
      <w:proofErr w:type="gramStart"/>
      <w:r>
        <w:t>remarked . </w:t>
      </w:r>
      <w:proofErr w:type="gramEnd"/>
      <w:r>
        <w:t xml:space="preserve"> In this case, we would suggest that the updated Assessed Work cover</w:t>
      </w:r>
      <w:r>
        <w:br/>
        <w:t>sheets are used.</w:t>
      </w:r>
      <w:r>
        <w:br/>
      </w:r>
      <w:r>
        <w:br/>
      </w:r>
      <w:r>
        <w:rPr>
          <w:rStyle w:val="Strong"/>
        </w:rPr>
        <w:t>Moderation</w:t>
      </w:r>
      <w:r>
        <w:br/>
        <w:t>Teachers need to remember that the Assessed Work cover sheets are only compulsory</w:t>
      </w:r>
      <w:r>
        <w:br/>
        <w:t>for submitting to national external moderation. </w:t>
      </w:r>
      <w:r>
        <w:br/>
      </w:r>
      <w:r>
        <w:br/>
        <w:t>If a school is submitting student work that was assessed in 2011 for national</w:t>
      </w:r>
      <w:r>
        <w:br/>
        <w:t>external moderation in 2012, it would be acceptable for the submission to include</w:t>
      </w:r>
      <w:r>
        <w:br/>
        <w:t>2011 Assessed Work cover sheets - there is no expectation that they would re-write</w:t>
      </w:r>
      <w:r>
        <w:br/>
        <w:t>information onto the newly released updated cover sheet.</w:t>
      </w:r>
      <w:r>
        <w:br/>
      </w:r>
      <w:r>
        <w:br/>
        <w:t>However, if a school is submitting student work that was assessed after February</w:t>
      </w:r>
      <w:r>
        <w:br/>
        <w:t>2012 (even if the portfolio of work contained material the student completed in</w:t>
      </w:r>
      <w:r>
        <w:br/>
        <w:t>previous years), we would suggest the updated Assessed Work cover sheets are used.</w:t>
      </w:r>
      <w:r>
        <w:br/>
        <w:t>This is because the updated cover sheets articulate the requirements of the</w:t>
      </w:r>
      <w:r>
        <w:br/>
        <w:t>standards more clearly, and prompt the assessor to record the information required</w:t>
      </w:r>
      <w:r>
        <w:br/>
        <w:t>to make both the assessment decision and moderation decision.</w:t>
      </w:r>
    </w:p>
    <w:p w:rsidR="00CA6B56" w:rsidRDefault="00CA6B56" w:rsidP="00CA6B56">
      <w:pPr>
        <w:pStyle w:val="NormalWeb"/>
      </w:pPr>
      <w:r>
        <w:lastRenderedPageBreak/>
        <w:t>Anna Williams, NZQA</w:t>
      </w:r>
      <w:r>
        <w:br/>
        <w:t> </w:t>
      </w:r>
    </w:p>
    <w:p w:rsidR="00180304" w:rsidRDefault="00180304"/>
    <w:sectPr w:rsidR="00180304" w:rsidSect="001803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6B56"/>
    <w:rsid w:val="00180304"/>
    <w:rsid w:val="00CA6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3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6B5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A6B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8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2320</Characters>
  <Application>Microsoft Office Word</Application>
  <DocSecurity>0</DocSecurity>
  <Lines>19</Lines>
  <Paragraphs>5</Paragraphs>
  <ScaleCrop>false</ScaleCrop>
  <Company> 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</dc:creator>
  <cp:keywords/>
  <dc:description/>
  <cp:lastModifiedBy>Denise</cp:lastModifiedBy>
  <cp:revision>1</cp:revision>
  <dcterms:created xsi:type="dcterms:W3CDTF">2012-03-18T19:57:00Z</dcterms:created>
  <dcterms:modified xsi:type="dcterms:W3CDTF">2012-03-18T19:58:00Z</dcterms:modified>
</cp:coreProperties>
</file>